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ело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38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1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огласно протоколу об административном правонарушении серии 86хм №638772 от </w:t>
      </w:r>
      <w:r>
        <w:rPr>
          <w:rStyle w:val="cat-Dategrp-6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15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Style w:val="cat-Dategrp-7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0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находясь по месту жительства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18810586240828004994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ч.2 ст.12.9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  <w:sz w:val="26"/>
          <w:szCs w:val="26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по ч.1 ст.20.25 КоАП РФ предусмотрена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ст.30.3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разъяснений, изложенных в </w:t>
      </w:r>
      <w:hyperlink r:id="rId4" w:anchor="/document/12139487/entry/29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п.29.1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Пленума Верховного Суда РФ от </w:t>
      </w:r>
      <w:r>
        <w:rPr>
          <w:rStyle w:val="cat-Dategrp-9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№5 «О некоторых вопросах, возникающих у судов при применении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» следует, что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5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5.1 - 5.25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54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5.45 - 5.52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55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5.56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55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5.58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РФ, - по истечении пяти дней после даты поступления (возвращения) в суд копии данного постановления (</w:t>
      </w:r>
      <w:hyperlink r:id="rId4" w:anchor="/document/12125267/entry/3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 30.3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311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направлении органом (должностным лицом) копии постановления о привлечении к административной ответственности необходимо руководствоваться </w:t>
      </w:r>
      <w:hyperlink r:id="rId4" w:anchor="/document/70835708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Правилами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оказания услуг почтовой связи, утверждёнными </w:t>
      </w:r>
      <w:hyperlink r:id="rId4" w:anchor="/document/70835708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Приказом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Минкомсвязи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от </w:t>
      </w:r>
      <w:r>
        <w:rPr>
          <w:rStyle w:val="cat-Dategrp-10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№382 (далее-Правила №382)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34 Правил №382 </w:t>
      </w:r>
      <w:r>
        <w:rPr>
          <w:rFonts w:ascii="Times New Roman" w:eastAsia="Times New Roman" w:hAnsi="Times New Roman" w:cs="Times New Roman"/>
          <w:sz w:val="26"/>
          <w:szCs w:val="26"/>
        </w:rPr>
        <w:t>почтовые отправления, направляемые в ходе производства по делам об административных правонарушениях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 и принимаемыми в соответствии с ним законами субъектов Российской Федерации об административных правонарушениях, содержащих вложения в виде извещений (повесток), копий актов (в том числе определений, решений, постановлений по делам об административных правонарушениях), дел (материалов) об административных правонарушениях, исполнительных документов (далее - почтовые отправления разряда «административное») при невозможности их вручения адресатам (их уполномоченным представителям) хранятся в объектах почтовой связи места назначения в течение 7 календарных дней.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исчислении срока хранения почтовых отправлений разряда «административное» день поступления и возврата почтового отправления, а также нерабочие праздничные дни, установленные трудовым законодательством Российской Федерации, не учитываются.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хранения почтовых отправлений (почтовых переводов) исчисляется со следующего рабочего дня после дня поступления почтового отправления (почтового перевода) в объект почтовой связи места назначения. Время нахождения отправлений в пунктах почтовой связи, работающих в автоматизированном режиме, исчисляется со следующего дня после поступления почтового отправления в пункт почтовой связи, работающий в автоматизированном режиме.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представленных материалов следует, что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№18810586240828004994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направлена </w:t>
      </w:r>
      <w:r>
        <w:rPr>
          <w:rStyle w:val="cat-Dategrp-8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 места жительства </w:t>
      </w:r>
      <w:r>
        <w:rPr>
          <w:rStyle w:val="cat-FIOgrp-15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указанному им в регистрационных документах, при постановке на учет транспортного средства, почтовому отправлению присвоен номер </w:t>
      </w:r>
      <w:r>
        <w:rPr>
          <w:rFonts w:ascii="Times New Roman" w:eastAsia="Times New Roman" w:hAnsi="Times New Roman" w:cs="Times New Roman"/>
          <w:sz w:val="26"/>
          <w:szCs w:val="26"/>
        </w:rPr>
        <w:t>62843898805377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отчету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отслеживании отправления с почтовым идентификатором №62843898805377 копия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№18810586240828004994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прибыла в место вручения </w:t>
      </w:r>
      <w:r>
        <w:rPr>
          <w:rStyle w:val="cat-Dategrp-11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после чего </w:t>
      </w:r>
      <w:r>
        <w:rPr>
          <w:rStyle w:val="cat-Dategrp-12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отмечено о возврате почтового отправления из-за истечения срока хранения, в тот же день </w:t>
      </w:r>
      <w:r>
        <w:rPr>
          <w:rStyle w:val="cat-Dategrp-12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отправление передано на временное хранение.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почтовое отправление находилось в отделении почтовой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отсутствии попыток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вручения, причины невыхода работника почты по адресу </w:t>
      </w:r>
      <w:r>
        <w:rPr>
          <w:rStyle w:val="cat-FIOgrp-15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также причины невручения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ему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установленного срока почтовой корреспонденции, административным органом не выяснялись.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получено по причине нарушения Правил оказания услуг почтовой связи, в связи с чем, постановление не вступило в законную силу, как следствие, не истек 60-дневный срок для уплаты административного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положений </w:t>
      </w:r>
      <w:hyperlink r:id="rId4" w:anchor="/document/12125267/entry/1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частей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лицо подлежит административной ответственности только за те административные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мировой судья считает, что производство по делу в отношении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подлежит </w:t>
      </w:r>
      <w:r>
        <w:rPr>
          <w:rFonts w:ascii="Times New Roman" w:eastAsia="Times New Roman" w:hAnsi="Times New Roman" w:cs="Times New Roman"/>
          <w:sz w:val="26"/>
          <w:szCs w:val="26"/>
        </w:rPr>
        <w:t>прекращению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отсутствием в его действиях состава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предусмотренного </w:t>
      </w:r>
      <w:hyperlink r:id="rId6" w:anchor="/document/12125267/entry/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ч.1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25</w:t>
        </w:r>
      </w:hyperlink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ч.2 ст.24.5, ст.29.10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прекратить производство по делу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38-2803/2025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Style w:val="cat-FIOgrp-14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п.2 ч.1 ст.24.5 КоАП РФ, в связи с отсутствием в его действиях состава административного правонарушения, предусмотренного ч.1 ст.20.25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через </w:t>
      </w:r>
      <w:r>
        <w:rPr>
          <w:rFonts w:ascii="Times New Roman" w:eastAsia="Times New Roman" w:hAnsi="Times New Roman" w:cs="Times New Roman"/>
          <w:sz w:val="26"/>
          <w:szCs w:val="26"/>
        </w:rPr>
        <w:t>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Style w:val="cat-FIOgrp-17rplc-2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0rplc-12">
    <w:name w:val="cat-Time grp-20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7rplc-30">
    <w:name w:val="cat-FIO grp-17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